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Сайдуллы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Сафиулловича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протокола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1089822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13.11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года,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С.С. </w:t>
      </w:r>
      <w:r>
        <w:rPr>
          <w:rFonts w:ascii="Times New Roman" w:eastAsia="Times New Roman" w:hAnsi="Times New Roman" w:cs="Times New Roman"/>
          <w:sz w:val="27"/>
          <w:szCs w:val="27"/>
        </w:rPr>
        <w:t>в нарушение норм 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40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программного комплекса «Фронт офис» (клиентская служба (на права отдела) в г. Сургуте) обращение </w:t>
      </w:r>
      <w:r>
        <w:rPr>
          <w:rFonts w:ascii="Times New Roman" w:eastAsia="Times New Roman" w:hAnsi="Times New Roman" w:cs="Times New Roman"/>
          <w:sz w:val="27"/>
          <w:szCs w:val="27"/>
        </w:rPr>
        <w:t>ЕФС-1-425-001239898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04.10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г.), </w:t>
      </w:r>
      <w:r>
        <w:rPr>
          <w:rFonts w:ascii="Times New Roman" w:eastAsia="Times New Roman" w:hAnsi="Times New Roman" w:cs="Times New Roman"/>
          <w:sz w:val="27"/>
          <w:szCs w:val="27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1089822 от 13.11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скриншотом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обращени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ЕФС-1-425-001239898 от 04.10.2025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выписки из ЕГРЮЛ; 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списка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08.10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Приведенные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Его действия 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Даянову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29.10, 29.11 КоАП РФ, мировой судья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Сайдулл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Сафиулловича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15.33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наказание в виде административного штрафа в размере </w:t>
      </w:r>
      <w:r>
        <w:rPr>
          <w:rStyle w:val="cat-Sumgrp-28rplc-3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>Банк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получателя </w:t>
      </w:r>
      <w:r>
        <w:rPr>
          <w:rFonts w:ascii="Times New Roman" w:eastAsia="Times New Roman" w:hAnsi="Times New Roman" w:cs="Times New Roman"/>
        </w:rPr>
        <w:t>РКЦ г.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Ханты-Мансийска//УФК по Ханты-Мансийскому автономному округу - Югре г. Ханты-Мансийск,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>УФК по Ханты-Мансийскому автономному округу - Югре (ОСФР по ХМАО-Югре, л/с 04874Ф87010), н</w:t>
      </w:r>
      <w:r>
        <w:rPr>
          <w:rFonts w:ascii="Times New Roman" w:eastAsia="Times New Roman" w:hAnsi="Times New Roman" w:cs="Times New Roman"/>
        </w:rPr>
        <w:t xml:space="preserve">омер счета </w:t>
      </w:r>
      <w:r>
        <w:rPr>
          <w:rFonts w:ascii="Times New Roman" w:eastAsia="Times New Roman" w:hAnsi="Times New Roman" w:cs="Times New Roman"/>
        </w:rPr>
        <w:t xml:space="preserve">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</w:rPr>
        <w:t xml:space="preserve">в состав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>казначейского счета</w:t>
      </w:r>
      <w:r>
        <w:rPr>
          <w:rFonts w:ascii="Times New Roman" w:eastAsia="Times New Roman" w:hAnsi="Times New Roman" w:cs="Times New Roman"/>
        </w:rPr>
        <w:t xml:space="preserve"> (ЕКС)): </w:t>
      </w:r>
      <w:r>
        <w:rPr>
          <w:rFonts w:ascii="Times New Roman" w:eastAsia="Times New Roman" w:hAnsi="Times New Roman" w:cs="Times New Roman"/>
        </w:rPr>
        <w:t>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ОГРН 1028600517054,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>71871000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</w:t>
      </w:r>
      <w:r>
        <w:rPr>
          <w:rFonts w:ascii="Times New Roman" w:eastAsia="Times New Roman" w:hAnsi="Times New Roman" w:cs="Times New Roman"/>
        </w:rPr>
        <w:t>03100643000000018700,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- 79711601230060003140. УИН </w:t>
      </w:r>
      <w:r>
        <w:rPr>
          <w:rFonts w:ascii="Times New Roman" w:eastAsia="Times New Roman" w:hAnsi="Times New Roman" w:cs="Times New Roman"/>
        </w:rPr>
        <w:t>7978602</w:t>
      </w:r>
      <w:r>
        <w:rPr>
          <w:rFonts w:ascii="Times New Roman" w:eastAsia="Times New Roman" w:hAnsi="Times New Roman" w:cs="Times New Roman"/>
        </w:rPr>
        <w:t>1311250220337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 квитанции предоставляется в 10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д. 9 ул. Гагарина г. Сургута.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6">
    <w:name w:val="cat-UserDefined grp-38 rplc-6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Sumgrp-28rplc-39">
    <w:name w:val="cat-Sum grp-28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